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14F0" w14:textId="77777777" w:rsidR="003C1B19" w:rsidRPr="007B25A5" w:rsidRDefault="003C1B19" w:rsidP="003C1B19">
      <w:pPr>
        <w:rPr>
          <w:sz w:val="28"/>
          <w:szCs w:val="28"/>
        </w:rPr>
      </w:pPr>
      <w:r w:rsidRPr="00164B5F">
        <w:rPr>
          <w:b/>
          <w:bCs/>
          <w:color w:val="000000"/>
          <w:sz w:val="28"/>
          <w:szCs w:val="28"/>
        </w:rPr>
        <w:t>RC VI-2 Early Childhood Associations</w:t>
      </w:r>
    </w:p>
    <w:p w14:paraId="693022F6" w14:textId="77777777" w:rsidR="003C1B19" w:rsidRDefault="003C1B19" w:rsidP="003C1B19">
      <w:pPr>
        <w:rPr>
          <w:b/>
          <w:bCs/>
          <w:i/>
          <w:iCs/>
          <w:color w:val="24678D"/>
          <w:sz w:val="22"/>
          <w:szCs w:val="22"/>
        </w:rPr>
      </w:pPr>
    </w:p>
    <w:p w14:paraId="76BA2728" w14:textId="77777777" w:rsidR="003C1B19" w:rsidRDefault="003C1B19" w:rsidP="003C1B19">
      <w:pPr>
        <w:rPr>
          <w:b/>
          <w:bCs/>
          <w:i/>
          <w:iCs/>
          <w:color w:val="24678D"/>
          <w:sz w:val="22"/>
          <w:szCs w:val="22"/>
        </w:rPr>
      </w:pPr>
      <w:r w:rsidRPr="007B25A5">
        <w:rPr>
          <w:b/>
          <w:bCs/>
          <w:i/>
          <w:iCs/>
          <w:color w:val="24678D"/>
          <w:sz w:val="22"/>
          <w:szCs w:val="22"/>
        </w:rPr>
        <w:t xml:space="preserve">Directions: </w:t>
      </w:r>
    </w:p>
    <w:p w14:paraId="5E7D2A08" w14:textId="77777777" w:rsidR="003C1B19" w:rsidRPr="004530BD" w:rsidRDefault="003C1B19" w:rsidP="003C1B19">
      <w:pPr>
        <w:pStyle w:val="ListParagraph"/>
        <w:numPr>
          <w:ilvl w:val="0"/>
          <w:numId w:val="8"/>
        </w:numPr>
        <w:rPr>
          <w:color w:val="000000"/>
          <w:sz w:val="22"/>
          <w:szCs w:val="22"/>
        </w:rPr>
      </w:pPr>
      <w:r w:rsidRPr="004530BD">
        <w:rPr>
          <w:color w:val="000000"/>
          <w:sz w:val="22"/>
          <w:szCs w:val="22"/>
        </w:rPr>
        <w:t>List two or three early childhood associations (national, regional, state, or local) and include website addresses, and describe the professional resources and membership opportunities they each offer.</w:t>
      </w:r>
    </w:p>
    <w:p w14:paraId="02C26288" w14:textId="77777777" w:rsidR="003C1B19" w:rsidRPr="000E2BA0" w:rsidRDefault="003C1B19" w:rsidP="003C1B19">
      <w:pPr>
        <w:autoSpaceDE w:val="0"/>
        <w:autoSpaceDN w:val="0"/>
        <w:adjustRightInd w:val="0"/>
        <w:rPr>
          <w:rFonts w:ascii="Arial" w:eastAsia="Calibri" w:hAnsi="Arial" w:cs="Arial"/>
          <w:color w:val="000000"/>
          <w:sz w:val="22"/>
          <w:szCs w:val="32"/>
        </w:rPr>
      </w:pPr>
    </w:p>
    <w:tbl>
      <w:tblPr>
        <w:tblStyle w:val="TableGrid"/>
        <w:tblW w:w="0" w:type="auto"/>
        <w:tblLook w:val="04A0" w:firstRow="1" w:lastRow="0" w:firstColumn="1" w:lastColumn="0" w:noHBand="0" w:noVBand="1"/>
      </w:tblPr>
      <w:tblGrid>
        <w:gridCol w:w="10790"/>
      </w:tblGrid>
      <w:tr w:rsidR="003C1B19" w:rsidRPr="000E2BA0" w14:paraId="09CB1BB7" w14:textId="77777777" w:rsidTr="00F90637">
        <w:tc>
          <w:tcPr>
            <w:tcW w:w="11016" w:type="dxa"/>
          </w:tcPr>
          <w:p w14:paraId="764AA4EA" w14:textId="77777777" w:rsidR="003C1B19" w:rsidRDefault="003C1B19" w:rsidP="00F90637">
            <w:r w:rsidRPr="000E2BA0">
              <w:rPr>
                <w:rFonts w:ascii="Cambria" w:eastAsia="Calibri" w:hAnsi="Cambria" w:cs="Arial"/>
                <w:b/>
                <w:color w:val="000000"/>
                <w:sz w:val="28"/>
                <w:szCs w:val="28"/>
              </w:rPr>
              <w:br w:type="page"/>
            </w:r>
            <w:r>
              <w:rPr>
                <w:rFonts w:ascii="Calibri" w:hAnsi="Calibri" w:cs="Calibri"/>
                <w:b/>
                <w:bCs/>
                <w:color w:val="002060"/>
                <w:sz w:val="28"/>
                <w:szCs w:val="28"/>
              </w:rPr>
              <w:t xml:space="preserve">Early Childhood Association #1 </w:t>
            </w:r>
            <w:r>
              <w:rPr>
                <w:b/>
                <w:bCs/>
              </w:rPr>
              <w:t>- Include website addresses and describe the professional resources and membership opportunities they each offer.</w:t>
            </w:r>
          </w:p>
          <w:p w14:paraId="28A596FA" w14:textId="77777777" w:rsidR="003C1B19" w:rsidRPr="004530BD" w:rsidRDefault="003C1B19" w:rsidP="00F90637">
            <w:pPr>
              <w:spacing w:after="200" w:line="276" w:lineRule="auto"/>
              <w:rPr>
                <w:rFonts w:ascii="Cambria" w:eastAsia="Calibri" w:hAnsi="Cambria" w:cs="Arial"/>
                <w:b/>
                <w:color w:val="000000"/>
                <w:sz w:val="24"/>
                <w:szCs w:val="24"/>
              </w:rPr>
            </w:pPr>
          </w:p>
          <w:p w14:paraId="739DC9DC" w14:textId="77777777" w:rsidR="003C1B19" w:rsidRPr="004530BD" w:rsidRDefault="003C1B19" w:rsidP="00F90637">
            <w:pPr>
              <w:spacing w:after="200" w:line="276" w:lineRule="auto"/>
              <w:rPr>
                <w:rFonts w:ascii="Cambria" w:eastAsia="Calibri" w:hAnsi="Cambria" w:cs="Arial"/>
                <w:b/>
                <w:color w:val="000000"/>
                <w:sz w:val="24"/>
                <w:szCs w:val="24"/>
              </w:rPr>
            </w:pPr>
          </w:p>
          <w:p w14:paraId="07560359" w14:textId="77777777" w:rsidR="003C1B19" w:rsidRPr="004530BD" w:rsidRDefault="003C1B19" w:rsidP="00F90637">
            <w:pPr>
              <w:tabs>
                <w:tab w:val="left" w:pos="2730"/>
              </w:tabs>
              <w:spacing w:after="200" w:line="276" w:lineRule="auto"/>
              <w:rPr>
                <w:rFonts w:ascii="Cambria" w:eastAsia="Calibri" w:hAnsi="Cambria" w:cs="Arial"/>
                <w:b/>
                <w:color w:val="000000"/>
                <w:sz w:val="24"/>
                <w:szCs w:val="24"/>
              </w:rPr>
            </w:pPr>
            <w:r w:rsidRPr="007B25A5">
              <w:rPr>
                <w:rFonts w:ascii="Cambria" w:eastAsia="Calibri" w:hAnsi="Cambria" w:cs="Arial"/>
                <w:b/>
                <w:color w:val="000000"/>
                <w:sz w:val="24"/>
                <w:szCs w:val="24"/>
              </w:rPr>
              <w:tab/>
            </w:r>
          </w:p>
        </w:tc>
      </w:tr>
      <w:tr w:rsidR="003C1B19" w:rsidRPr="000E2BA0" w14:paraId="795961F5" w14:textId="77777777" w:rsidTr="00F90637">
        <w:trPr>
          <w:trHeight w:val="1799"/>
        </w:trPr>
        <w:tc>
          <w:tcPr>
            <w:tcW w:w="11016" w:type="dxa"/>
          </w:tcPr>
          <w:p w14:paraId="4FF2FFAA" w14:textId="77777777" w:rsidR="003C1B19" w:rsidRDefault="003C1B19" w:rsidP="00F90637">
            <w:r>
              <w:rPr>
                <w:rFonts w:ascii="Calibri" w:hAnsi="Calibri" w:cs="Calibri"/>
                <w:b/>
                <w:bCs/>
                <w:color w:val="002060"/>
                <w:sz w:val="28"/>
                <w:szCs w:val="28"/>
              </w:rPr>
              <w:t xml:space="preserve">Early Childhood Association #2 </w:t>
            </w:r>
            <w:r>
              <w:rPr>
                <w:b/>
                <w:bCs/>
              </w:rPr>
              <w:t xml:space="preserve">- Include website addresses and describe the professional resources and membership opportunities they each offer. </w:t>
            </w:r>
          </w:p>
          <w:p w14:paraId="384701D6" w14:textId="77777777" w:rsidR="003C1B19" w:rsidRDefault="003C1B19" w:rsidP="00F90637">
            <w:pPr>
              <w:spacing w:after="200" w:line="276" w:lineRule="auto"/>
              <w:rPr>
                <w:rFonts w:ascii="Cambria" w:eastAsia="Calibri" w:hAnsi="Cambria" w:cs="Arial"/>
                <w:b/>
                <w:color w:val="000000"/>
                <w:sz w:val="24"/>
                <w:szCs w:val="24"/>
              </w:rPr>
            </w:pPr>
          </w:p>
          <w:p w14:paraId="171E49DC" w14:textId="77777777" w:rsidR="003C1B19" w:rsidRDefault="003C1B19" w:rsidP="00F90637">
            <w:pPr>
              <w:spacing w:after="200" w:line="276" w:lineRule="auto"/>
              <w:rPr>
                <w:rFonts w:ascii="Cambria" w:eastAsia="Calibri" w:hAnsi="Cambria" w:cs="Arial"/>
                <w:b/>
                <w:color w:val="000000"/>
                <w:sz w:val="24"/>
                <w:szCs w:val="24"/>
              </w:rPr>
            </w:pPr>
          </w:p>
          <w:p w14:paraId="00042B9B" w14:textId="77777777" w:rsidR="003C1B19" w:rsidRPr="004530BD" w:rsidRDefault="003C1B19" w:rsidP="00F90637">
            <w:pPr>
              <w:spacing w:after="200" w:line="276" w:lineRule="auto"/>
              <w:rPr>
                <w:rFonts w:ascii="Cambria" w:eastAsia="Calibri" w:hAnsi="Cambria" w:cs="Arial"/>
                <w:b/>
                <w:color w:val="000000"/>
                <w:sz w:val="24"/>
                <w:szCs w:val="24"/>
              </w:rPr>
            </w:pPr>
          </w:p>
          <w:p w14:paraId="3B099301" w14:textId="77777777" w:rsidR="003C1B19" w:rsidRPr="000E2BA0" w:rsidRDefault="003C1B19" w:rsidP="00F90637">
            <w:pPr>
              <w:spacing w:after="200" w:line="276" w:lineRule="auto"/>
              <w:rPr>
                <w:rFonts w:ascii="Cambria" w:eastAsia="Calibri" w:hAnsi="Cambria" w:cs="Arial"/>
                <w:b/>
                <w:color w:val="000000"/>
                <w:sz w:val="18"/>
                <w:szCs w:val="28"/>
              </w:rPr>
            </w:pPr>
          </w:p>
        </w:tc>
      </w:tr>
    </w:tbl>
    <w:p w14:paraId="750FDE79" w14:textId="77777777" w:rsidR="003C1B19" w:rsidRPr="000E2BA0" w:rsidRDefault="003C1B19" w:rsidP="003C1B19">
      <w:pPr>
        <w:autoSpaceDE w:val="0"/>
        <w:autoSpaceDN w:val="0"/>
        <w:adjustRightInd w:val="0"/>
        <w:rPr>
          <w:rFonts w:ascii="Cambria" w:eastAsia="Calibri" w:hAnsi="Cambria" w:cs="Calibri"/>
          <w:b/>
          <w:sz w:val="2"/>
          <w:szCs w:val="32"/>
          <w:u w:val="single"/>
        </w:rPr>
      </w:pPr>
    </w:p>
    <w:p w14:paraId="7CD6CC80" w14:textId="77777777" w:rsidR="003C1B19" w:rsidRPr="000E2BA0" w:rsidRDefault="003C1B19" w:rsidP="003C1B19">
      <w:pPr>
        <w:autoSpaceDE w:val="0"/>
        <w:autoSpaceDN w:val="0"/>
        <w:adjustRightInd w:val="0"/>
        <w:spacing w:after="200" w:line="276" w:lineRule="auto"/>
        <w:ind w:left="1440"/>
        <w:contextualSpacing/>
        <w:rPr>
          <w:rFonts w:ascii="Cambria" w:eastAsia="Calibri" w:hAnsi="Cambria" w:cs="Arial"/>
          <w:b/>
          <w:color w:val="000000"/>
          <w:sz w:val="28"/>
          <w:szCs w:val="28"/>
        </w:rPr>
      </w:pPr>
    </w:p>
    <w:tbl>
      <w:tblPr>
        <w:tblStyle w:val="TableGrid"/>
        <w:tblW w:w="0" w:type="auto"/>
        <w:tblLook w:val="04A0" w:firstRow="1" w:lastRow="0" w:firstColumn="1" w:lastColumn="0" w:noHBand="0" w:noVBand="1"/>
      </w:tblPr>
      <w:tblGrid>
        <w:gridCol w:w="10790"/>
      </w:tblGrid>
      <w:tr w:rsidR="003C1B19" w:rsidRPr="000E2BA0" w14:paraId="3A75877C" w14:textId="77777777" w:rsidTr="00F90637">
        <w:trPr>
          <w:trHeight w:val="1799"/>
        </w:trPr>
        <w:tc>
          <w:tcPr>
            <w:tcW w:w="11016" w:type="dxa"/>
          </w:tcPr>
          <w:p w14:paraId="57705724" w14:textId="77777777" w:rsidR="003C1B19" w:rsidRDefault="003C1B19" w:rsidP="00F90637">
            <w:r>
              <w:rPr>
                <w:rFonts w:ascii="Calibri" w:hAnsi="Calibri" w:cs="Calibri"/>
                <w:b/>
                <w:bCs/>
                <w:color w:val="002060"/>
                <w:sz w:val="28"/>
                <w:szCs w:val="28"/>
              </w:rPr>
              <w:t xml:space="preserve">Early Childhood Association #3 </w:t>
            </w:r>
            <w:r>
              <w:rPr>
                <w:rFonts w:ascii="Calibri" w:hAnsi="Calibri" w:cs="Calibri"/>
                <w:b/>
                <w:bCs/>
                <w:i/>
                <w:iCs/>
                <w:color w:val="002060"/>
                <w:sz w:val="28"/>
                <w:szCs w:val="28"/>
              </w:rPr>
              <w:t>(optional)</w:t>
            </w:r>
            <w:r>
              <w:rPr>
                <w:rFonts w:ascii="Calibri" w:hAnsi="Calibri" w:cs="Calibri"/>
                <w:b/>
                <w:bCs/>
                <w:color w:val="002060"/>
                <w:sz w:val="28"/>
                <w:szCs w:val="28"/>
              </w:rPr>
              <w:t xml:space="preserve"> </w:t>
            </w:r>
            <w:r>
              <w:rPr>
                <w:b/>
                <w:bCs/>
              </w:rPr>
              <w:t xml:space="preserve">- Include website addresses and describe the professional resources and membership opportunities they each offer. </w:t>
            </w:r>
          </w:p>
          <w:p w14:paraId="0BCBD7AC" w14:textId="77777777" w:rsidR="003C1B19" w:rsidRDefault="003C1B19" w:rsidP="00F90637">
            <w:pPr>
              <w:spacing w:after="200" w:line="276" w:lineRule="auto"/>
              <w:rPr>
                <w:rFonts w:ascii="Cambria" w:eastAsia="Calibri" w:hAnsi="Cambria" w:cs="Arial"/>
                <w:b/>
                <w:color w:val="000000"/>
                <w:sz w:val="24"/>
                <w:szCs w:val="24"/>
              </w:rPr>
            </w:pPr>
          </w:p>
          <w:p w14:paraId="261DA1ED" w14:textId="77777777" w:rsidR="003C1B19" w:rsidRDefault="003C1B19" w:rsidP="00F90637">
            <w:pPr>
              <w:spacing w:after="200" w:line="276" w:lineRule="auto"/>
              <w:rPr>
                <w:rFonts w:ascii="Cambria" w:eastAsia="Calibri" w:hAnsi="Cambria" w:cs="Arial"/>
                <w:b/>
                <w:color w:val="000000"/>
                <w:sz w:val="24"/>
                <w:szCs w:val="24"/>
              </w:rPr>
            </w:pPr>
          </w:p>
          <w:p w14:paraId="59D9BCAA" w14:textId="77777777" w:rsidR="003C1B19" w:rsidRPr="004530BD" w:rsidRDefault="003C1B19" w:rsidP="00F90637">
            <w:pPr>
              <w:spacing w:after="200" w:line="276" w:lineRule="auto"/>
              <w:rPr>
                <w:rFonts w:ascii="Cambria" w:eastAsia="Calibri" w:hAnsi="Cambria" w:cs="Arial"/>
                <w:b/>
                <w:color w:val="000000"/>
                <w:sz w:val="24"/>
                <w:szCs w:val="24"/>
              </w:rPr>
            </w:pPr>
          </w:p>
          <w:p w14:paraId="1127AF1C" w14:textId="77777777" w:rsidR="003C1B19" w:rsidRPr="000E2BA0" w:rsidRDefault="003C1B19" w:rsidP="00F90637">
            <w:pPr>
              <w:spacing w:after="200" w:line="276" w:lineRule="auto"/>
              <w:rPr>
                <w:rFonts w:ascii="Cambria" w:eastAsia="Calibri" w:hAnsi="Cambria" w:cs="Arial"/>
                <w:b/>
                <w:color w:val="000000"/>
                <w:sz w:val="18"/>
                <w:szCs w:val="28"/>
              </w:rPr>
            </w:pPr>
          </w:p>
        </w:tc>
      </w:tr>
    </w:tbl>
    <w:p w14:paraId="478B7EE7" w14:textId="77777777" w:rsidR="007B25A5" w:rsidRPr="00385E8C" w:rsidRDefault="007B25A5" w:rsidP="007B25A5">
      <w:pPr>
        <w:autoSpaceDE w:val="0"/>
        <w:autoSpaceDN w:val="0"/>
        <w:adjustRightInd w:val="0"/>
        <w:rPr>
          <w:rFonts w:ascii="Cambria" w:eastAsia="Calibri" w:hAnsi="Cambria" w:cs="Calibri"/>
          <w:b/>
          <w:sz w:val="32"/>
          <w:szCs w:val="32"/>
          <w:u w:val="single"/>
        </w:rPr>
      </w:pPr>
    </w:p>
    <w:p w14:paraId="4D903D4F" w14:textId="77777777" w:rsidR="007B25A5" w:rsidRPr="00385E8C" w:rsidRDefault="007B25A5" w:rsidP="007B25A5"/>
    <w:p w14:paraId="74ECA7DE" w14:textId="77777777" w:rsidR="004530BD" w:rsidRPr="000E2BA0" w:rsidRDefault="004530BD" w:rsidP="004530BD">
      <w:pPr>
        <w:autoSpaceDE w:val="0"/>
        <w:autoSpaceDN w:val="0"/>
        <w:adjustRightInd w:val="0"/>
        <w:rPr>
          <w:rFonts w:ascii="Cambria" w:eastAsia="Calibri" w:hAnsi="Cambria" w:cs="Calibri"/>
          <w:b/>
          <w:sz w:val="2"/>
          <w:szCs w:val="32"/>
          <w:u w:val="single"/>
        </w:rPr>
      </w:pPr>
    </w:p>
    <w:p w14:paraId="35F0F429" w14:textId="77777777" w:rsidR="004530BD" w:rsidRPr="000E2BA0" w:rsidRDefault="004530BD" w:rsidP="004530BD">
      <w:pPr>
        <w:autoSpaceDE w:val="0"/>
        <w:autoSpaceDN w:val="0"/>
        <w:adjustRightInd w:val="0"/>
        <w:spacing w:after="200" w:line="276" w:lineRule="auto"/>
        <w:ind w:left="1440"/>
        <w:contextualSpacing/>
        <w:rPr>
          <w:rFonts w:ascii="Cambria" w:eastAsia="Calibri" w:hAnsi="Cambria" w:cs="Arial"/>
          <w:b/>
          <w:color w:val="000000"/>
          <w:sz w:val="28"/>
          <w:szCs w:val="28"/>
        </w:rPr>
      </w:pPr>
    </w:p>
    <w:p w14:paraId="7FB23ED7" w14:textId="77777777" w:rsidR="00FF2311" w:rsidRPr="007B25A5" w:rsidRDefault="00FF2311" w:rsidP="004530BD"/>
    <w:sectPr w:rsidR="00FF2311" w:rsidRPr="007B25A5"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7BBB" w14:textId="77777777" w:rsidR="00AB7564" w:rsidRDefault="00AB7564" w:rsidP="00A82662">
      <w:r>
        <w:separator/>
      </w:r>
    </w:p>
  </w:endnote>
  <w:endnote w:type="continuationSeparator" w:id="0">
    <w:p w14:paraId="1DD63CEF" w14:textId="77777777" w:rsidR="00AB7564" w:rsidRDefault="00AB7564"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4D28" w14:textId="23DE661D" w:rsidR="00964674" w:rsidRPr="00D17F2E" w:rsidRDefault="00964674" w:rsidP="00964674">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8E69DC">
      <w:rPr>
        <w:sz w:val="18"/>
        <w:szCs w:val="18"/>
      </w:rPr>
      <w:t>2/19/2023</w:t>
    </w:r>
    <w:r w:rsidRPr="00216402">
      <w:rPr>
        <w:sz w:val="18"/>
        <w:szCs w:val="18"/>
      </w:rPr>
      <w:t>. </w:t>
    </w:r>
    <w:r>
      <w:rPr>
        <w:sz w:val="18"/>
        <w:szCs w:val="18"/>
      </w:rPr>
      <w:t xml:space="preserve">                                                                             www.cdastars.com</w:t>
    </w:r>
  </w:p>
  <w:p w14:paraId="19EF5900" w14:textId="2C165751" w:rsidR="00964674" w:rsidRPr="00964674" w:rsidRDefault="00964674" w:rsidP="00964674">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AD607C1" wp14:editId="0FF4654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8C12" w14:textId="77777777" w:rsidR="00AB7564" w:rsidRDefault="00AB7564" w:rsidP="00A82662">
      <w:r>
        <w:separator/>
      </w:r>
    </w:p>
  </w:footnote>
  <w:footnote w:type="continuationSeparator" w:id="0">
    <w:p w14:paraId="77092E4A" w14:textId="77777777" w:rsidR="00AB7564" w:rsidRDefault="00AB7564"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573C5AEB"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539A811F"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924834">
    <w:abstractNumId w:val="7"/>
  </w:num>
  <w:num w:numId="2" w16cid:durableId="938685125">
    <w:abstractNumId w:val="3"/>
  </w:num>
  <w:num w:numId="3" w16cid:durableId="466826050">
    <w:abstractNumId w:val="1"/>
  </w:num>
  <w:num w:numId="4" w16cid:durableId="222107576">
    <w:abstractNumId w:val="5"/>
  </w:num>
  <w:num w:numId="5" w16cid:durableId="562521708">
    <w:abstractNumId w:val="0"/>
  </w:num>
  <w:num w:numId="6" w16cid:durableId="245849407">
    <w:abstractNumId w:val="2"/>
  </w:num>
  <w:num w:numId="7" w16cid:durableId="1089618954">
    <w:abstractNumId w:val="6"/>
  </w:num>
  <w:num w:numId="8" w16cid:durableId="301930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64B5F"/>
    <w:rsid w:val="001772EA"/>
    <w:rsid w:val="002251B6"/>
    <w:rsid w:val="00245360"/>
    <w:rsid w:val="002C07A0"/>
    <w:rsid w:val="0031057E"/>
    <w:rsid w:val="003C1B19"/>
    <w:rsid w:val="003E3243"/>
    <w:rsid w:val="004227DA"/>
    <w:rsid w:val="00442534"/>
    <w:rsid w:val="004530BD"/>
    <w:rsid w:val="004B52EF"/>
    <w:rsid w:val="004B6FB2"/>
    <w:rsid w:val="00532092"/>
    <w:rsid w:val="005469CF"/>
    <w:rsid w:val="00640948"/>
    <w:rsid w:val="00653AA8"/>
    <w:rsid w:val="006C221F"/>
    <w:rsid w:val="006D7E9E"/>
    <w:rsid w:val="007611BF"/>
    <w:rsid w:val="0079274B"/>
    <w:rsid w:val="007B25A5"/>
    <w:rsid w:val="007E51D5"/>
    <w:rsid w:val="008646BE"/>
    <w:rsid w:val="008712C4"/>
    <w:rsid w:val="008A285A"/>
    <w:rsid w:val="008E69DC"/>
    <w:rsid w:val="0094667B"/>
    <w:rsid w:val="00964674"/>
    <w:rsid w:val="00A82662"/>
    <w:rsid w:val="00A84CF8"/>
    <w:rsid w:val="00AB7564"/>
    <w:rsid w:val="00B07AC1"/>
    <w:rsid w:val="00B929FE"/>
    <w:rsid w:val="00BC1F64"/>
    <w:rsid w:val="00BD013C"/>
    <w:rsid w:val="00C455E5"/>
    <w:rsid w:val="00C75149"/>
    <w:rsid w:val="00CF70C5"/>
    <w:rsid w:val="00D31908"/>
    <w:rsid w:val="00D42542"/>
    <w:rsid w:val="00D50D4C"/>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F70C5"/>
    <w:rPr>
      <w:color w:val="0563C1" w:themeColor="hyperlink"/>
      <w:u w:val="single"/>
    </w:rPr>
  </w:style>
  <w:style w:type="character" w:styleId="UnresolvedMention">
    <w:name w:val="Unresolved Mention"/>
    <w:basedOn w:val="DefaultParagraphFont"/>
    <w:uiPriority w:val="99"/>
    <w:rsid w:val="00CF70C5"/>
    <w:rPr>
      <w:color w:val="605E5C"/>
      <w:shd w:val="clear" w:color="auto" w:fill="E1DFDD"/>
    </w:rPr>
  </w:style>
  <w:style w:type="character" w:styleId="FollowedHyperlink">
    <w:name w:val="FollowedHyperlink"/>
    <w:basedOn w:val="DefaultParagraphFont"/>
    <w:uiPriority w:val="99"/>
    <w:semiHidden/>
    <w:unhideWhenUsed/>
    <w:rsid w:val="004B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161">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21368290">
      <w:bodyDiv w:val="1"/>
      <w:marLeft w:val="0"/>
      <w:marRight w:val="0"/>
      <w:marTop w:val="0"/>
      <w:marBottom w:val="0"/>
      <w:divBdr>
        <w:top w:val="none" w:sz="0" w:space="0" w:color="auto"/>
        <w:left w:val="none" w:sz="0" w:space="0" w:color="auto"/>
        <w:bottom w:val="none" w:sz="0" w:space="0" w:color="auto"/>
        <w:right w:val="none" w:sz="0" w:space="0" w:color="auto"/>
      </w:divBdr>
    </w:div>
    <w:div w:id="863784000">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3086882">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RC VI-1 Child Care Regulations</vt:lpstr>
    </vt:vector>
  </TitlesOfParts>
  <Manager>**All Rights Reserved**</Manager>
  <Company>Successful Solutions Professional Development LLC</Company>
  <LinksUpToDate>false</LinksUpToDate>
  <CharactersWithSpaces>724</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VI-1 Child Care Regulations</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2023-02-20T00:14:00Z</cp:lastPrinted>
  <dcterms:created xsi:type="dcterms:W3CDTF">2023-02-20T00:14:00Z</dcterms:created>
  <dcterms:modified xsi:type="dcterms:W3CDTF">2023-02-20T00:14:00Z</dcterms:modified>
  <cp:category>CDA Portfolio</cp:category>
</cp:coreProperties>
</file>